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BE86367">
      <w:pPr>
        <w:pStyle w:val="7"/>
        <w:spacing w:line="276" w:lineRule="auto"/>
        <w:jc w:val="right"/>
        <w:outlineLvl w:val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Приложение</w:t>
      </w:r>
    </w:p>
    <w:p w14:paraId="28A46604">
      <w:pPr>
        <w:pStyle w:val="7"/>
        <w:spacing w:line="276" w:lineRule="auto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 приказу</w:t>
      </w:r>
    </w:p>
    <w:p w14:paraId="66B932C6">
      <w:pPr>
        <w:pStyle w:val="7"/>
        <w:spacing w:line="276" w:lineRule="auto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Министерства здравоохранения</w:t>
      </w:r>
    </w:p>
    <w:p w14:paraId="543C2CE4">
      <w:pPr>
        <w:pStyle w:val="7"/>
        <w:spacing w:line="276" w:lineRule="auto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Российской Федерации</w:t>
      </w:r>
    </w:p>
    <w:p w14:paraId="3FEBB5C4">
      <w:pPr>
        <w:pStyle w:val="7"/>
        <w:spacing w:line="276" w:lineRule="auto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от 13 июня 2018 г. N 327н</w:t>
      </w:r>
    </w:p>
    <w:p w14:paraId="2E76E3EF">
      <w:pPr>
        <w:pStyle w:val="7"/>
        <w:spacing w:line="276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14:paraId="0C1F229C">
      <w:pPr>
        <w:pStyle w:val="9"/>
        <w:spacing w:line="276" w:lineRule="auto"/>
        <w:jc w:val="center"/>
        <w:rPr>
          <w:rFonts w:ascii="Times New Roman" w:hAnsi="Times New Roman" w:cs="Times New Roman"/>
          <w:sz w:val="26"/>
          <w:szCs w:val="26"/>
        </w:rPr>
      </w:pPr>
      <w:bookmarkStart w:id="0" w:name="P33"/>
      <w:bookmarkEnd w:id="0"/>
      <w:r>
        <w:rPr>
          <w:rFonts w:ascii="Times New Roman" w:hAnsi="Times New Roman" w:cs="Times New Roman"/>
          <w:sz w:val="26"/>
          <w:szCs w:val="26"/>
        </w:rPr>
        <w:t>ПОРЯДОК</w:t>
      </w:r>
    </w:p>
    <w:p w14:paraId="081E6766">
      <w:pPr>
        <w:pStyle w:val="9"/>
        <w:spacing w:line="276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ОКАЗАНИЯ МЕДИЦИНСКОЙ ПОМОЩИ НЕСОВЕРШЕННОЛЕТНИМ В ПЕРИОД</w:t>
      </w:r>
    </w:p>
    <w:p w14:paraId="2EA88850">
      <w:pPr>
        <w:pStyle w:val="9"/>
        <w:spacing w:line="276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ОЗДОРОВЛЕНИЯ И ОРГАНИЗОВАННОГО ОТДЫХА</w:t>
      </w:r>
    </w:p>
    <w:p w14:paraId="594B8F9A">
      <w:pPr>
        <w:pStyle w:val="7"/>
        <w:spacing w:line="276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14:paraId="1CD253ED">
      <w:pPr>
        <w:pStyle w:val="7"/>
        <w:spacing w:line="276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 Настоящий Порядок устанавливает правила оказания медицинской помощи несовершеннолетним в период оздоровления и организованного отдыха в организациях отдыха детей и их оздоровления (далее соответственно - оздоровление и отдых, организации).</w:t>
      </w:r>
    </w:p>
    <w:p w14:paraId="31EEE983">
      <w:pPr>
        <w:pStyle w:val="7"/>
        <w:spacing w:line="276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 В организации направляются несовершеннолетние, не имеющие следующих медицинских противопоказаний для пребывания в организациях:</w:t>
      </w:r>
    </w:p>
    <w:p w14:paraId="46837990">
      <w:pPr>
        <w:pStyle w:val="7"/>
        <w:spacing w:line="276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соматические заболевания в острой и подострой стадии, хронические заболевания в стадии обострения, в стадии декомпенсации;</w:t>
      </w:r>
    </w:p>
    <w:p w14:paraId="04FC11CF">
      <w:pPr>
        <w:pStyle w:val="7"/>
        <w:spacing w:line="276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инфекционные и паразитарные болезни, в том числе с поражением глаз и кожи, инфестации (педикулез, чесотка) - в период до окончания срока изоляции;</w:t>
      </w:r>
    </w:p>
    <w:p w14:paraId="11792D9D">
      <w:pPr>
        <w:pStyle w:val="7"/>
        <w:spacing w:line="276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установленный диагноз "бактерионосительство возбудителей кишечных инфекций, дифтерии";</w:t>
      </w:r>
    </w:p>
    <w:p w14:paraId="08885C77">
      <w:pPr>
        <w:pStyle w:val="7"/>
        <w:spacing w:line="276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активный туберкулез любой локализации;</w:t>
      </w:r>
    </w:p>
    <w:p w14:paraId="0A18D413">
      <w:pPr>
        <w:pStyle w:val="7"/>
        <w:spacing w:line="276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наличие контакта с инфекционными больными в течение 21 календарного дня перед заездом;</w:t>
      </w:r>
    </w:p>
    <w:p w14:paraId="5EA88311">
      <w:pPr>
        <w:pStyle w:val="7"/>
        <w:spacing w:line="276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отсутствие профилактических прививок в случае возникновения массовых инфекционных заболеваний или при угрозе возникновения эпидемий;</w:t>
      </w:r>
    </w:p>
    <w:p w14:paraId="080AD969">
      <w:pPr>
        <w:pStyle w:val="7"/>
        <w:spacing w:line="276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злокачественные новообразования, требующие лечения, в том числе проведения химиотерапии;</w:t>
      </w:r>
    </w:p>
    <w:p w14:paraId="16FEABE3">
      <w:pPr>
        <w:pStyle w:val="7"/>
        <w:spacing w:line="276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эпилепсия с текущими приступами, в том числе резистентная к проводимому лечению;</w:t>
      </w:r>
    </w:p>
    <w:p w14:paraId="08BD13DF">
      <w:pPr>
        <w:pStyle w:val="7"/>
        <w:spacing w:line="276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эпилепсия с медикаментозной ремиссией менее 1 года (за исключением образовательных организаций, осуществляющих организацию отдыха и оздоровления обучающихся в каникулярное время с дневным пребыванием);</w:t>
      </w:r>
    </w:p>
    <w:p w14:paraId="12C658B3">
      <w:pPr>
        <w:pStyle w:val="7"/>
        <w:spacing w:line="276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кахексия;</w:t>
      </w:r>
    </w:p>
    <w:p w14:paraId="2BBA28CA">
      <w:pPr>
        <w:pStyle w:val="7"/>
        <w:spacing w:line="276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психические расстройства и расстройства поведения, вызванные употреблением психоактивных веществ, а также иные психические расстройства и расстройства поведения в состоянии обострения и (или) представляющие опасность для больного и окружающих.</w:t>
      </w:r>
    </w:p>
    <w:p w14:paraId="3AE39082">
      <w:pPr>
        <w:pStyle w:val="7"/>
        <w:spacing w:line="276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хронические заболеваниями, требующие соблюдения назначенного лечащим врачом режима лечения (диета, прием лекарственных препаратов для медицинского применения и специализированных продуктов лечебного питания) (для детских лагерей палаточного типа).</w:t>
      </w:r>
    </w:p>
    <w:p w14:paraId="20596330">
      <w:pPr>
        <w:pStyle w:val="7"/>
        <w:spacing w:line="276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 Несовершеннолетние, нуждающиеся в соблюдении назначенного лечащим врачом режима лечения (диета, прием лекарственных препаратов для медицинского применения и специализированных продуктов лечебного питания), направляются в организации, в которых созданы условия для их пребывания, в том числе наличие врача-педиатра, условия для хранения лекарственных препаратов для медицинского применения и специализированных продуктов лечебного питания, передаваемых в организации законными представителями несовершеннолетних.</w:t>
      </w:r>
    </w:p>
    <w:p w14:paraId="6087655F">
      <w:pPr>
        <w:pStyle w:val="7"/>
        <w:spacing w:line="276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Несовершеннолетние, нуждающиеся в сопровождении и (или) индивидуальной помощи в связи с имеющимися физическими, психическими, интеллектуальными или сенсорными нарушениями, направляются в организации, в которых созданы условия для их пребывания в сопровождении законных представителей несовершеннолетних или иных лиц при наличии доверенности, оформленной в порядке, установленном законодательством Российской Федерации, и медицинской справки о состоянии здоровья сопровождающего лица.</w:t>
      </w:r>
    </w:p>
    <w:p w14:paraId="11741A2F">
      <w:pPr>
        <w:pStyle w:val="7"/>
        <w:spacing w:line="276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Для детей-инвалидов нуждаемость в сопровождении и (или) индивидуальной помощи определяется в соответствии с имеющимися ограничениями основных категорий жизнедеятельности, указанных в индивидуальной программе реабилитации или абилитации ребенка-инвалида.</w:t>
      </w:r>
    </w:p>
    <w:p w14:paraId="05CAAB82">
      <w:pPr>
        <w:pStyle w:val="7"/>
        <w:spacing w:line="276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1" w:name="P60"/>
      <w:bookmarkEnd w:id="1"/>
      <w:r>
        <w:rPr>
          <w:rFonts w:ascii="Times New Roman" w:hAnsi="Times New Roman" w:cs="Times New Roman"/>
          <w:sz w:val="26"/>
          <w:szCs w:val="26"/>
        </w:rPr>
        <w:t>4. Прием несовершеннолетних в организации осуществляется при наличии медицинской справки о состоянии здоровья ребенка, отъезжающего в организацию отдыха детей и их оздоровления (далее - медицинская справка), выданной медицинской организацией, в которой ребенок получает первичную медико-санитарную помощь, и отсутствии инфекционных болезней и инфестации (педикулез, чесотка) в день заезда.</w:t>
      </w:r>
    </w:p>
    <w:p w14:paraId="1DA187D9">
      <w:pPr>
        <w:pStyle w:val="7"/>
        <w:spacing w:line="276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5. Несовершеннолетним во время оздоровления и отдыха в организациях гарантируется оказание медицинской помощи в соответствии с порядками оказания медицинской помощи, а также на основе стандартов медицинской помощи в рамках программы государственных гарантий бесплатного оказания гражданам медицинской помощи в виде:</w:t>
      </w:r>
    </w:p>
    <w:p w14:paraId="33CA8987">
      <w:pPr>
        <w:pStyle w:val="7"/>
        <w:spacing w:line="276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первичной медико-санитарной помощи;</w:t>
      </w:r>
    </w:p>
    <w:p w14:paraId="1CA396BD">
      <w:pPr>
        <w:pStyle w:val="7"/>
        <w:spacing w:line="276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специализированной медицинской помощи;</w:t>
      </w:r>
    </w:p>
    <w:p w14:paraId="329411EC">
      <w:pPr>
        <w:pStyle w:val="7"/>
        <w:spacing w:line="276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скорой, в том числе скорой специализированной, медицинской помощи.</w:t>
      </w:r>
    </w:p>
    <w:p w14:paraId="1585BBF0">
      <w:pPr>
        <w:pStyle w:val="7"/>
        <w:spacing w:line="276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6. Организация оказания медицинской помощи несовершеннолетним в период оздоровления и отдыха в организациях осуществляется этими организациями.</w:t>
      </w:r>
    </w:p>
    <w:p w14:paraId="7E523830">
      <w:pPr>
        <w:pStyle w:val="7"/>
        <w:spacing w:line="276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7. До оказания медицинской помощи несовершеннолетним при несчастных случаях, травмах, отравлениях и других состояниях и заболеваниях, угрожающих жизни и здоровью несовершеннолетних, организация обеспечивает оказание первой помощи лицами, имеющими соответствующие подготовку и (или) навыки, и в случае необходимости транспортировку ребенка в медицинскую организацию.</w:t>
      </w:r>
    </w:p>
    <w:p w14:paraId="4A74779B">
      <w:pPr>
        <w:pStyle w:val="7"/>
        <w:spacing w:line="276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8. Первичная медико-санитарная помощь несовершеннолетним в период оздоровления и отдыха в организациях в экстренной форме и неотложной форме при внезапных острых заболеваниях, состояниях, обострении хронических заболеваний оказывается в медицинском пункте организации (далее - медицинский пункт) (за исключением организаций, указанных в </w:t>
      </w:r>
      <w:r>
        <w:fldChar w:fldCharType="begin"/>
      </w:r>
      <w:r>
        <w:instrText xml:space="preserve"> HYPERLINK \l "P123" </w:instrText>
      </w:r>
      <w:r>
        <w:fldChar w:fldCharType="separate"/>
      </w:r>
      <w:r>
        <w:rPr>
          <w:rFonts w:ascii="Times New Roman" w:hAnsi="Times New Roman" w:cs="Times New Roman"/>
          <w:sz w:val="26"/>
          <w:szCs w:val="26"/>
        </w:rPr>
        <w:t>пунктах 20</w:t>
      </w:r>
      <w:r>
        <w:rPr>
          <w:rFonts w:ascii="Times New Roman" w:hAnsi="Times New Roman" w:cs="Times New Roman"/>
          <w:sz w:val="26"/>
          <w:szCs w:val="26"/>
        </w:rPr>
        <w:fldChar w:fldCharType="end"/>
      </w:r>
      <w:r>
        <w:rPr>
          <w:rFonts w:ascii="Times New Roman" w:hAnsi="Times New Roman" w:cs="Times New Roman"/>
          <w:sz w:val="26"/>
          <w:szCs w:val="26"/>
        </w:rPr>
        <w:t xml:space="preserve"> - </w:t>
      </w:r>
      <w:r>
        <w:fldChar w:fldCharType="begin"/>
      </w:r>
      <w:r>
        <w:instrText xml:space="preserve"> HYPERLINK \l "P127" </w:instrText>
      </w:r>
      <w:r>
        <w:fldChar w:fldCharType="separate"/>
      </w:r>
      <w:r>
        <w:rPr>
          <w:rFonts w:ascii="Times New Roman" w:hAnsi="Times New Roman" w:cs="Times New Roman"/>
          <w:sz w:val="26"/>
          <w:szCs w:val="26"/>
        </w:rPr>
        <w:t>21</w:t>
      </w:r>
      <w:r>
        <w:rPr>
          <w:rFonts w:ascii="Times New Roman" w:hAnsi="Times New Roman" w:cs="Times New Roman"/>
          <w:sz w:val="26"/>
          <w:szCs w:val="26"/>
        </w:rPr>
        <w:fldChar w:fldCharType="end"/>
      </w:r>
      <w:r>
        <w:rPr>
          <w:rFonts w:ascii="Times New Roman" w:hAnsi="Times New Roman" w:cs="Times New Roman"/>
          <w:sz w:val="26"/>
          <w:szCs w:val="26"/>
        </w:rPr>
        <w:t xml:space="preserve"> настоящего Порядка) медицинскими работниками, состоящими в штате организации, и (или) на основании договора возмездного оказания медицинских услуг, заключенного между организацией и медицинской организацией.</w:t>
      </w:r>
    </w:p>
    <w:p w14:paraId="02C1362E">
      <w:pPr>
        <w:pStyle w:val="7"/>
        <w:spacing w:line="276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9. В медицинском пункте размещается информация о номерах телефонов и адресов экстренных оперативных служб, а также ближайших медицинских организациях.</w:t>
      </w:r>
    </w:p>
    <w:p w14:paraId="212C73D3">
      <w:pPr>
        <w:pStyle w:val="7"/>
        <w:spacing w:line="276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10. Первичная медико-санитарная помощь несовершеннолетним оказывается врачом-педиатром, врачом общей практики (семейным врачом), фельдшером, медицинской сестрой.</w:t>
      </w:r>
    </w:p>
    <w:p w14:paraId="6840CF34">
      <w:pPr>
        <w:pStyle w:val="7"/>
        <w:spacing w:line="276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11. Штатные нормативы медицинского персонала медицинского пункта определяются объемом оказываемой медицинской помощи и числом несовершеннолетних в организации с учетом рекомендуемых штатных нормативов медицинского персонала медицинского пункта организации, предусмотренных </w:t>
      </w:r>
      <w:r>
        <w:fldChar w:fldCharType="begin"/>
      </w:r>
      <w:r>
        <w:instrText xml:space="preserve"> HYPERLINK \l "P142" </w:instrText>
      </w:r>
      <w:r>
        <w:fldChar w:fldCharType="separate"/>
      </w:r>
      <w:r>
        <w:rPr>
          <w:rFonts w:ascii="Times New Roman" w:hAnsi="Times New Roman" w:cs="Times New Roman"/>
          <w:sz w:val="26"/>
          <w:szCs w:val="26"/>
        </w:rPr>
        <w:t>приложением N 1</w:t>
      </w:r>
      <w:r>
        <w:rPr>
          <w:rFonts w:ascii="Times New Roman" w:hAnsi="Times New Roman" w:cs="Times New Roman"/>
          <w:sz w:val="26"/>
          <w:szCs w:val="26"/>
        </w:rPr>
        <w:fldChar w:fldCharType="end"/>
      </w:r>
      <w:r>
        <w:rPr>
          <w:rFonts w:ascii="Times New Roman" w:hAnsi="Times New Roman" w:cs="Times New Roman"/>
          <w:sz w:val="26"/>
          <w:szCs w:val="26"/>
        </w:rPr>
        <w:t xml:space="preserve"> к настоящему Порядку.</w:t>
      </w:r>
    </w:p>
    <w:p w14:paraId="63D97E82">
      <w:pPr>
        <w:pStyle w:val="7"/>
        <w:spacing w:line="276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12. На должность врача-педиатра медицинского пункта назначается медицинский работник, соответствующий Квалификационным </w:t>
      </w:r>
      <w:r>
        <w:fldChar w:fldCharType="begin"/>
      </w:r>
      <w:r>
        <w:instrText xml:space="preserve"> HYPERLINK "consultantplus://offline/ref=47F12EC58239C35F62657E4ACC652D298577D7464D7BD419E21A3454D461624DE6FB01CB9E451BB8297EI" </w:instrText>
      </w:r>
      <w:r>
        <w:fldChar w:fldCharType="separate"/>
      </w:r>
      <w:r>
        <w:rPr>
          <w:rFonts w:ascii="Times New Roman" w:hAnsi="Times New Roman" w:cs="Times New Roman"/>
          <w:sz w:val="26"/>
          <w:szCs w:val="26"/>
        </w:rPr>
        <w:t>требованиям</w:t>
      </w:r>
      <w:r>
        <w:rPr>
          <w:rFonts w:ascii="Times New Roman" w:hAnsi="Times New Roman" w:cs="Times New Roman"/>
          <w:sz w:val="26"/>
          <w:szCs w:val="26"/>
        </w:rPr>
        <w:fldChar w:fldCharType="end"/>
      </w:r>
      <w:r>
        <w:rPr>
          <w:rFonts w:ascii="Times New Roman" w:hAnsi="Times New Roman" w:cs="Times New Roman"/>
          <w:sz w:val="26"/>
          <w:szCs w:val="26"/>
        </w:rPr>
        <w:t xml:space="preserve"> к медицинским и фармацевтическим работникам с высшим образованием по направлению подготовки "Здравоохранение и медицинские науки", утвержденным приказом Министерства здравоохранения Российской Федерации от 8 октября 2015 г. N 707н (далее - Квалификационные требования), по специальности "педиатрия", без предъявления требований к стажу работы.</w:t>
      </w:r>
    </w:p>
    <w:p w14:paraId="6BF72E3B">
      <w:pPr>
        <w:pStyle w:val="7"/>
        <w:spacing w:line="276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13. На должность врача общей практики (семейного врача) медицинского пункта назначается медицинский работник, соответствующий Квалификационным </w:t>
      </w:r>
      <w:r>
        <w:fldChar w:fldCharType="begin"/>
      </w:r>
      <w:r>
        <w:instrText xml:space="preserve"> HYPERLINK "consultantplus://offline/ref=47F12EC58239C35F62657E4ACC652D298577D7464D7BD419E21A3454D461624DE6FB01CB9E451BB8297EI" </w:instrText>
      </w:r>
      <w:r>
        <w:fldChar w:fldCharType="separate"/>
      </w:r>
      <w:r>
        <w:rPr>
          <w:rFonts w:ascii="Times New Roman" w:hAnsi="Times New Roman" w:cs="Times New Roman"/>
          <w:sz w:val="26"/>
          <w:szCs w:val="26"/>
        </w:rPr>
        <w:t>требованиям</w:t>
      </w:r>
      <w:r>
        <w:rPr>
          <w:rFonts w:ascii="Times New Roman" w:hAnsi="Times New Roman" w:cs="Times New Roman"/>
          <w:sz w:val="26"/>
          <w:szCs w:val="26"/>
        </w:rPr>
        <w:fldChar w:fldCharType="end"/>
      </w:r>
      <w:r>
        <w:rPr>
          <w:rFonts w:ascii="Times New Roman" w:hAnsi="Times New Roman" w:cs="Times New Roman"/>
          <w:sz w:val="26"/>
          <w:szCs w:val="26"/>
        </w:rPr>
        <w:t xml:space="preserve"> по специальности "общая врачебная практика (семейная медицина)", без предъявления требований к стажу работы.</w:t>
      </w:r>
    </w:p>
    <w:p w14:paraId="67120A0C">
      <w:pPr>
        <w:pStyle w:val="7"/>
        <w:spacing w:line="276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14. На должности фельдшера, медицинской сестры, медицинской сестры диетической медицинского пункта назначаются медицинские работники соответствующие Квалификационным </w:t>
      </w:r>
      <w:r>
        <w:fldChar w:fldCharType="begin"/>
      </w:r>
      <w:r>
        <w:instrText xml:space="preserve"> HYPERLINK "consultantplus://offline/ref=47F12EC58239C35F62657E4ACC652D29867FDB43407BD419E21A3454D461624DE6FB01CB9E451BB92975I" </w:instrText>
      </w:r>
      <w:r>
        <w:fldChar w:fldCharType="separate"/>
      </w:r>
      <w:r>
        <w:rPr>
          <w:rFonts w:ascii="Times New Roman" w:hAnsi="Times New Roman" w:cs="Times New Roman"/>
          <w:sz w:val="26"/>
          <w:szCs w:val="26"/>
        </w:rPr>
        <w:t>требованиям</w:t>
      </w:r>
      <w:r>
        <w:rPr>
          <w:rFonts w:ascii="Times New Roman" w:hAnsi="Times New Roman" w:cs="Times New Roman"/>
          <w:sz w:val="26"/>
          <w:szCs w:val="26"/>
        </w:rPr>
        <w:fldChar w:fldCharType="end"/>
      </w:r>
      <w:r>
        <w:rPr>
          <w:rFonts w:ascii="Times New Roman" w:hAnsi="Times New Roman" w:cs="Times New Roman"/>
          <w:sz w:val="26"/>
          <w:szCs w:val="26"/>
        </w:rPr>
        <w:t xml:space="preserve"> к медицинским и фармацевтическим работникам со средним медицинским и фармацевтическим образованием, утвержденным приказом Министерства здравоохранения Российской Федерации от 10 февраля 2016 г. N 83н.</w:t>
      </w:r>
    </w:p>
    <w:p w14:paraId="452DFA6F">
      <w:pPr>
        <w:pStyle w:val="7"/>
        <w:spacing w:line="276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15. Организации обеспечивают оснащение медицинского пункта согласно стандарту оснащения медицинского пункта организаций, предусмотренным </w:t>
      </w:r>
      <w:r>
        <w:fldChar w:fldCharType="begin"/>
      </w:r>
      <w:r>
        <w:instrText xml:space="preserve"> HYPERLINK \l "P193" </w:instrText>
      </w:r>
      <w:r>
        <w:fldChar w:fldCharType="separate"/>
      </w:r>
      <w:r>
        <w:rPr>
          <w:rFonts w:ascii="Times New Roman" w:hAnsi="Times New Roman" w:cs="Times New Roman"/>
          <w:sz w:val="26"/>
          <w:szCs w:val="26"/>
        </w:rPr>
        <w:t>приложением N 2</w:t>
      </w:r>
      <w:r>
        <w:rPr>
          <w:rFonts w:ascii="Times New Roman" w:hAnsi="Times New Roman" w:cs="Times New Roman"/>
          <w:sz w:val="26"/>
          <w:szCs w:val="26"/>
        </w:rPr>
        <w:fldChar w:fldCharType="end"/>
      </w:r>
      <w:r>
        <w:rPr>
          <w:rFonts w:ascii="Times New Roman" w:hAnsi="Times New Roman" w:cs="Times New Roman"/>
          <w:sz w:val="26"/>
          <w:szCs w:val="26"/>
        </w:rPr>
        <w:t xml:space="preserve"> к настоящему Порядку.</w:t>
      </w:r>
    </w:p>
    <w:p w14:paraId="6493B150">
      <w:pPr>
        <w:pStyle w:val="7"/>
        <w:spacing w:line="276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16. Организации обеспечивают медицинский пункт лекарственными препаратами для медицинского применения и медицинскими изделиями в соответствии с перечнем лекарственных препаратов для медицинского применения и медицинскими изделиями, необходимыми для оказания медицинской помощи в медицинском пункте организации, предусмотренным </w:t>
      </w:r>
      <w:r>
        <w:fldChar w:fldCharType="begin"/>
      </w:r>
      <w:r>
        <w:instrText xml:space="preserve"> HYPERLINK \l "P538" </w:instrText>
      </w:r>
      <w:r>
        <w:fldChar w:fldCharType="separate"/>
      </w:r>
      <w:r>
        <w:rPr>
          <w:rFonts w:ascii="Times New Roman" w:hAnsi="Times New Roman" w:cs="Times New Roman"/>
          <w:sz w:val="26"/>
          <w:szCs w:val="26"/>
        </w:rPr>
        <w:t>приложением N 3</w:t>
      </w:r>
      <w:r>
        <w:rPr>
          <w:rFonts w:ascii="Times New Roman" w:hAnsi="Times New Roman" w:cs="Times New Roman"/>
          <w:sz w:val="26"/>
          <w:szCs w:val="26"/>
        </w:rPr>
        <w:fldChar w:fldCharType="end"/>
      </w:r>
      <w:r>
        <w:rPr>
          <w:rFonts w:ascii="Times New Roman" w:hAnsi="Times New Roman" w:cs="Times New Roman"/>
          <w:sz w:val="26"/>
          <w:szCs w:val="26"/>
        </w:rPr>
        <w:t xml:space="preserve"> к настоящему Порядку.</w:t>
      </w:r>
    </w:p>
    <w:p w14:paraId="32C71011">
      <w:pPr>
        <w:pStyle w:val="7"/>
        <w:spacing w:line="276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17. В медицинском пункте организации предусматриваются:</w:t>
      </w:r>
    </w:p>
    <w:p w14:paraId="3D902D97">
      <w:pPr>
        <w:pStyle w:val="7"/>
        <w:spacing w:line="276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кабинет врача;</w:t>
      </w:r>
    </w:p>
    <w:p w14:paraId="3D5E9CE7">
      <w:pPr>
        <w:pStyle w:val="7"/>
        <w:spacing w:line="276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пост медицинской сестры;</w:t>
      </w:r>
    </w:p>
    <w:p w14:paraId="122F46B5">
      <w:pPr>
        <w:pStyle w:val="7"/>
        <w:spacing w:line="276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процедурный кабинет;</w:t>
      </w:r>
    </w:p>
    <w:p w14:paraId="386B2EAA">
      <w:pPr>
        <w:pStyle w:val="7"/>
        <w:spacing w:line="276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изолятор;</w:t>
      </w:r>
    </w:p>
    <w:p w14:paraId="54C9FA5E">
      <w:pPr>
        <w:pStyle w:val="7"/>
        <w:spacing w:line="276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помещения для приготовления дезинфицирующих растворов и хранения уборочного инвентаря, предназначенного для помещений медицинского назначения;</w:t>
      </w:r>
    </w:p>
    <w:p w14:paraId="4AF97F56">
      <w:pPr>
        <w:pStyle w:val="7"/>
        <w:spacing w:line="276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туалет с умывальником.</w:t>
      </w:r>
    </w:p>
    <w:p w14:paraId="561AAD1F">
      <w:pPr>
        <w:pStyle w:val="7"/>
        <w:spacing w:line="276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18. В изоляторе медицинского пункта организации предусматриваются:</w:t>
      </w:r>
    </w:p>
    <w:p w14:paraId="4F9C82CA">
      <w:pPr>
        <w:pStyle w:val="7"/>
        <w:spacing w:line="276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 палаты для воздушно-капельных и кишечных инфекций с числом коек, определяемым из расчета 1,5 - 2% от числа несовершеннолетних в организации,</w:t>
      </w:r>
    </w:p>
    <w:p w14:paraId="0F758CF6">
      <w:pPr>
        <w:pStyle w:val="7"/>
        <w:spacing w:line="276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туалет с раковиной для мытья рук;</w:t>
      </w:r>
    </w:p>
    <w:p w14:paraId="053EA76E">
      <w:pPr>
        <w:pStyle w:val="7"/>
        <w:spacing w:line="276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буфетная с 2 моечными раковинами для мойки посуды.</w:t>
      </w:r>
    </w:p>
    <w:p w14:paraId="29B85500">
      <w:pPr>
        <w:pStyle w:val="7"/>
        <w:spacing w:line="276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 детских лагерях палаточного типа с численностью несовершеннолетних более 100 человек медицинский пункт и изолятор размещают в отдельных помещениях или палатках.</w:t>
      </w:r>
    </w:p>
    <w:p w14:paraId="0A421B9B">
      <w:pPr>
        <w:pStyle w:val="7"/>
        <w:spacing w:line="276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19. Медицинский пункт организации осуществляет следующие функции:</w:t>
      </w:r>
    </w:p>
    <w:p w14:paraId="076775F5">
      <w:pPr>
        <w:pStyle w:val="7"/>
        <w:spacing w:line="276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принятие решения о приеме несовершеннолетних в организацию по результатам обязательного осмотра кожных покровов и видимых слизистых, волосистой части головы несовершеннолетних, измерения температуры тела в день заезда;</w:t>
      </w:r>
    </w:p>
    <w:p w14:paraId="336D622D">
      <w:pPr>
        <w:pStyle w:val="7"/>
        <w:spacing w:line="276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проведение осмотра кожных покровов и видимых слизистых, волосистой части головы несовершеннолетних - 1 раз в 7 дней и за 1 - 3 дня до окончания пребывания их в организации;</w:t>
      </w:r>
    </w:p>
    <w:p w14:paraId="2F56EA33">
      <w:pPr>
        <w:pStyle w:val="7"/>
        <w:spacing w:line="276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оказание несовершеннолетним первичной медико-санитарной помощи в экстренной форме и неотложной форме в амбулаторных условиях при внезапных острых заболеваниях, состояниях, обострении хронических заболеваний;</w:t>
      </w:r>
    </w:p>
    <w:p w14:paraId="0469EE0A">
      <w:pPr>
        <w:pStyle w:val="7"/>
        <w:spacing w:line="276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обеспечение контроля за соблюдением приема лекарственных препаратов для медицинского применения и (или) специализированных продуктов лечебного питания несовершеннолетними, нуждающимися в соблюдении режима лечения, необходимость которого подтверждена медицинской справкой, указанной в </w:t>
      </w:r>
      <w:r>
        <w:fldChar w:fldCharType="begin"/>
      </w:r>
      <w:r>
        <w:instrText xml:space="preserve"> HYPERLINK \l "P60" </w:instrText>
      </w:r>
      <w:r>
        <w:fldChar w:fldCharType="separate"/>
      </w:r>
      <w:r>
        <w:rPr>
          <w:rFonts w:ascii="Times New Roman" w:hAnsi="Times New Roman" w:cs="Times New Roman"/>
          <w:sz w:val="26"/>
          <w:szCs w:val="26"/>
        </w:rPr>
        <w:t>пункте 4</w:t>
      </w:r>
      <w:r>
        <w:rPr>
          <w:rFonts w:ascii="Times New Roman" w:hAnsi="Times New Roman" w:cs="Times New Roman"/>
          <w:sz w:val="26"/>
          <w:szCs w:val="26"/>
        </w:rPr>
        <w:fldChar w:fldCharType="end"/>
      </w:r>
      <w:r>
        <w:rPr>
          <w:rFonts w:ascii="Times New Roman" w:hAnsi="Times New Roman" w:cs="Times New Roman"/>
          <w:sz w:val="26"/>
          <w:szCs w:val="26"/>
        </w:rPr>
        <w:t xml:space="preserve"> настоящего Порядка, которая содержит наименование, дату назначения лекарственного препарата для медицинского применения или специализированного продукта лечебного питания, дозировку, кратность приема и длительность применения;</w:t>
      </w:r>
    </w:p>
    <w:p w14:paraId="5E15BC24">
      <w:pPr>
        <w:pStyle w:val="7"/>
        <w:spacing w:line="276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проверка срока годности и хранение передаваемых в организации законными представителями несовершеннолетних лекарственных препаратов для медицинского применения;</w:t>
      </w:r>
    </w:p>
    <w:p w14:paraId="19EE2955">
      <w:pPr>
        <w:pStyle w:val="7"/>
        <w:spacing w:line="276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раздача лекарственных препаратов для медицинского применения несовершеннолетним с ведением листа назначений на каждого несовершеннолетнего, нуждающегося в соблюдении режима лечения по назначению лечащего врача;</w:t>
      </w:r>
    </w:p>
    <w:p w14:paraId="0E7BBA50">
      <w:pPr>
        <w:pStyle w:val="7"/>
        <w:spacing w:line="276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обеспечение изоляции несовершеннолетних при возникновении острых инфекционных болезней до момента их перевода в медицинскую организацию;</w:t>
      </w:r>
    </w:p>
    <w:p w14:paraId="2B1F4B01">
      <w:pPr>
        <w:pStyle w:val="7"/>
        <w:spacing w:line="276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направление несовершеннолетних по медицинским показаниям в медицинскую организацию для оказания первичной медико-санитарной помощи и специализированной медицинской помощи;</w:t>
      </w:r>
    </w:p>
    <w:p w14:paraId="03CB5619">
      <w:pPr>
        <w:pStyle w:val="7"/>
        <w:spacing w:line="276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участие в контроле за соблюдением санитарно-гигиенических требований к условиям и организации питания и соблюдением питьевого режима, занятий физкультурой и спортом, культурно-массовых мероприятий, обучения и воспитания несовершеннолетних в организациях;</w:t>
      </w:r>
    </w:p>
    <w:p w14:paraId="381E9BD8">
      <w:pPr>
        <w:pStyle w:val="7"/>
        <w:spacing w:line="276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организация и проведение противоэпидемических и профилактических мероприятий по предупреждению распространения инфекционных и паразитарных заболеваний в организациях;</w:t>
      </w:r>
    </w:p>
    <w:p w14:paraId="2555F9CF">
      <w:pPr>
        <w:pStyle w:val="7"/>
        <w:spacing w:line="276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обеспечение регистрации и передачи экстренного извещения о случае инфекционного, паразитарного и другого заболевания, носительства возбудителей инфекционных болезней, отравления, неблагоприятной реакции, связанной с иммунизацией, укуса, ослюнения, оцарапывания животными в территориальные органы, осуществляющие федеральный государственный санитарно-эпидемиологический надзор;</w:t>
      </w:r>
    </w:p>
    <w:p w14:paraId="0FEBBA7A">
      <w:pPr>
        <w:pStyle w:val="7"/>
        <w:spacing w:line="276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обеспечение медицинского сопровождения несовершеннолетних во время проведения спортивно-оздоровительных мероприятий, спортивных соревнований, походов, купаний, экскурсий;</w:t>
      </w:r>
    </w:p>
    <w:p w14:paraId="5B6C4D3A">
      <w:pPr>
        <w:pStyle w:val="7"/>
        <w:spacing w:line="276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осуществление мероприятий по формированию здорового образа жизни;</w:t>
      </w:r>
    </w:p>
    <w:p w14:paraId="23915CBC">
      <w:pPr>
        <w:pStyle w:val="7"/>
        <w:spacing w:line="276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ведение медицинской документации;</w:t>
      </w:r>
    </w:p>
    <w:p w14:paraId="379D800F">
      <w:pPr>
        <w:pStyle w:val="7"/>
        <w:spacing w:line="276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обеспечение сбора, хранения и уничтожение медицинских отходов.</w:t>
      </w:r>
    </w:p>
    <w:p w14:paraId="605F43D5">
      <w:pPr>
        <w:pStyle w:val="7"/>
        <w:spacing w:line="276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2" w:name="P123"/>
      <w:bookmarkEnd w:id="2"/>
      <w:r>
        <w:rPr>
          <w:rFonts w:ascii="Times New Roman" w:hAnsi="Times New Roman" w:cs="Times New Roman"/>
          <w:sz w:val="26"/>
          <w:szCs w:val="26"/>
        </w:rPr>
        <w:t xml:space="preserve">20. Первичная медико-санитарная помощь несовершеннолетним в лагерях, организованных образовательными организациями, осуществляющими организацию отдыха и оздоровления обучающихся в каникулярное время с дневным пребыванием организуется и оказывается согласно </w:t>
      </w:r>
      <w:r>
        <w:fldChar w:fldCharType="begin"/>
      </w:r>
      <w:r>
        <w:instrText xml:space="preserve"> HYPERLINK "consultantplus://offline/ref=47F12EC58239C35F62657E4ACC652D29867ED6434D74D419E21A3454D461624DE6FB01CB9E451BB92975I" </w:instrText>
      </w:r>
      <w:r>
        <w:fldChar w:fldCharType="separate"/>
      </w:r>
      <w:r>
        <w:rPr>
          <w:rFonts w:ascii="Times New Roman" w:hAnsi="Times New Roman" w:cs="Times New Roman"/>
          <w:sz w:val="26"/>
          <w:szCs w:val="26"/>
        </w:rPr>
        <w:t>Порядку</w:t>
      </w:r>
      <w:r>
        <w:rPr>
          <w:rFonts w:ascii="Times New Roman" w:hAnsi="Times New Roman" w:cs="Times New Roman"/>
          <w:sz w:val="26"/>
          <w:szCs w:val="26"/>
        </w:rPr>
        <w:fldChar w:fldCharType="end"/>
      </w:r>
      <w:r>
        <w:rPr>
          <w:rFonts w:ascii="Times New Roman" w:hAnsi="Times New Roman" w:cs="Times New Roman"/>
          <w:sz w:val="26"/>
          <w:szCs w:val="26"/>
        </w:rPr>
        <w:t xml:space="preserve"> оказания медицинской помощи несовершеннолетним, в том числе в период обучения и воспитания в образовательных организациях, утвержденному приказом Министерства здравоохранения Российской Федерации от 5 ноября 2013 г. N 822н.</w:t>
      </w:r>
    </w:p>
    <w:p w14:paraId="02817249">
      <w:pPr>
        <w:pStyle w:val="7"/>
        <w:spacing w:line="276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3" w:name="P127"/>
      <w:bookmarkEnd w:id="3"/>
      <w:r>
        <w:rPr>
          <w:rFonts w:ascii="Times New Roman" w:hAnsi="Times New Roman" w:cs="Times New Roman"/>
          <w:sz w:val="26"/>
          <w:szCs w:val="26"/>
        </w:rPr>
        <w:t xml:space="preserve">21. В детских лагерях палаточного типа с численностью несовершеннолетних менее 100 человек несовершеннолетним при несчастных случаях, травмах, отравлениях и других состояниях и заболеваниях, угрожающих их жизни и здоровью, в организации оказывается первая помощь лицами, имеющими соответствующие подготовку и (или) навыки, с применением укладки для оказания первой помощи, требования к комплектации которой предусмотрены </w:t>
      </w:r>
      <w:r>
        <w:fldChar w:fldCharType="begin"/>
      </w:r>
      <w:r>
        <w:instrText xml:space="preserve"> HYPERLINK \l "P809" </w:instrText>
      </w:r>
      <w:r>
        <w:fldChar w:fldCharType="separate"/>
      </w:r>
      <w:r>
        <w:rPr>
          <w:rFonts w:ascii="Times New Roman" w:hAnsi="Times New Roman" w:cs="Times New Roman"/>
          <w:sz w:val="26"/>
          <w:szCs w:val="26"/>
        </w:rPr>
        <w:t>приложением N 4</w:t>
      </w:r>
      <w:r>
        <w:rPr>
          <w:rFonts w:ascii="Times New Roman" w:hAnsi="Times New Roman" w:cs="Times New Roman"/>
          <w:sz w:val="26"/>
          <w:szCs w:val="26"/>
        </w:rPr>
        <w:fldChar w:fldCharType="end"/>
      </w:r>
      <w:r>
        <w:rPr>
          <w:rFonts w:ascii="Times New Roman" w:hAnsi="Times New Roman" w:cs="Times New Roman"/>
          <w:sz w:val="26"/>
          <w:szCs w:val="26"/>
        </w:rPr>
        <w:t xml:space="preserve"> к настоящему Порядку.</w:t>
      </w:r>
      <w:bookmarkStart w:id="4" w:name="_GoBack"/>
      <w:bookmarkEnd w:id="4"/>
    </w:p>
    <w:p w14:paraId="76B87BB0">
      <w:pPr>
        <w:pStyle w:val="7"/>
        <w:spacing w:line="276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sectPr>
      <w:headerReference r:id="rId5" w:type="default"/>
      <w:pgSz w:w="11906" w:h="16838"/>
      <w:pgMar w:top="851" w:right="851" w:bottom="851" w:left="1134" w:header="709" w:footer="709" w:gutter="0"/>
      <w:cols w:space="708" w:num="1"/>
      <w:titlePg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00002FF" w:usb1="4000ACFF" w:usb2="00000001" w:usb3="00000000" w:csb0="2000019F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default"/>
    <w:sig w:usb0="E00002FF" w:usb1="4000ACFF" w:usb2="00000001" w:usb3="00000000" w:csb0="2000019F" w:csb1="00000000"/>
  </w:font>
  <w:font w:name="Calibri">
    <w:panose1 w:val="020F0502020204030204"/>
    <w:charset w:val="00"/>
    <w:family w:val="auto"/>
    <w:pitch w:val="default"/>
    <w:sig w:usb0="E00002FF" w:usb1="4000ACFF" w:usb2="00000001" w:usb3="00000000" w:csb0="2000019F" w:csb1="00000000"/>
  </w:font>
  <w:font w:name="Arial">
    <w:panose1 w:val="020B0604020202020204"/>
    <w:charset w:val="CC"/>
    <w:family w:val="swiss"/>
    <w:pitch w:val="default"/>
    <w:sig w:usb0="E0002AFF" w:usb1="C0007843" w:usb2="00000009" w:usb3="00000000" w:csb0="400001FF" w:csb1="FFFF0000"/>
  </w:font>
  <w:font w:name="Courier New">
    <w:panose1 w:val="02070309020205020404"/>
    <w:charset w:val="CC"/>
    <w:family w:val="modern"/>
    <w:pitch w:val="default"/>
    <w:sig w:usb0="E0002AFF" w:usb1="C0007843" w:usb2="00000009" w:usb3="00000000" w:csb0="400001FF" w:csb1="FFFF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062868227"/>
      <w:docPartObj>
        <w:docPartGallery w:val="autotext"/>
      </w:docPartObj>
    </w:sdtPr>
    <w:sdtContent>
      <w:p w14:paraId="64E68805">
        <w:pPr>
          <w:pStyle w:val="6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t>13</w:t>
        </w:r>
        <w:r>
          <w:fldChar w:fldCharType="end"/>
        </w:r>
      </w:p>
    </w:sdtContent>
  </w:sdt>
  <w:p w14:paraId="11F62994">
    <w:pPr>
      <w:pStyle w:val="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2816"/>
    <w:rsid w:val="001D37CF"/>
    <w:rsid w:val="002F6F7F"/>
    <w:rsid w:val="00642898"/>
    <w:rsid w:val="00902816"/>
    <w:rsid w:val="00AB49ED"/>
    <w:rsid w:val="00E4188F"/>
    <w:rsid w:val="00E73CDA"/>
    <w:rsid w:val="07B82EA0"/>
    <w:rsid w:val="3CA434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17"/>
    <w:semiHidden/>
    <w:unhideWhenUsed/>
    <w:qFormat/>
    <w:uiPriority w:val="99"/>
    <w:pPr>
      <w:spacing w:after="0" w:line="240" w:lineRule="auto"/>
    </w:pPr>
    <w:rPr>
      <w:rFonts w:ascii="Arial" w:hAnsi="Arial" w:cs="Arial"/>
      <w:sz w:val="16"/>
      <w:szCs w:val="16"/>
    </w:rPr>
  </w:style>
  <w:style w:type="paragraph" w:styleId="5">
    <w:name w:val="footer"/>
    <w:basedOn w:val="1"/>
    <w:link w:val="16"/>
    <w:unhideWhenUsed/>
    <w:qFormat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6">
    <w:name w:val="header"/>
    <w:basedOn w:val="1"/>
    <w:link w:val="15"/>
    <w:unhideWhenUsed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customStyle="1" w:styleId="7">
    <w:name w:val="ConsPlusNormal"/>
    <w:qFormat/>
    <w:uiPriority w:val="0"/>
    <w:pPr>
      <w:widowControl w:val="0"/>
      <w:autoSpaceDE w:val="0"/>
      <w:autoSpaceDN w:val="0"/>
    </w:pPr>
    <w:rPr>
      <w:rFonts w:ascii="Arial" w:hAnsi="Arial" w:eastAsia="Times New Roman" w:cs="Arial"/>
      <w:lang w:val="ru-RU" w:eastAsia="ru-RU" w:bidi="ar-SA"/>
    </w:rPr>
  </w:style>
  <w:style w:type="paragraph" w:customStyle="1" w:styleId="8">
    <w:name w:val="ConsPlusNonformat"/>
    <w:qFormat/>
    <w:uiPriority w:val="0"/>
    <w:pPr>
      <w:widowControl w:val="0"/>
      <w:autoSpaceDE w:val="0"/>
      <w:autoSpaceDN w:val="0"/>
    </w:pPr>
    <w:rPr>
      <w:rFonts w:ascii="Courier New" w:hAnsi="Courier New" w:eastAsia="Times New Roman" w:cs="Courier New"/>
      <w:lang w:val="ru-RU" w:eastAsia="ru-RU" w:bidi="ar-SA"/>
    </w:rPr>
  </w:style>
  <w:style w:type="paragraph" w:customStyle="1" w:styleId="9">
    <w:name w:val="ConsPlusTitle"/>
    <w:qFormat/>
    <w:uiPriority w:val="0"/>
    <w:pPr>
      <w:widowControl w:val="0"/>
      <w:autoSpaceDE w:val="0"/>
      <w:autoSpaceDN w:val="0"/>
    </w:pPr>
    <w:rPr>
      <w:rFonts w:ascii="Arial" w:hAnsi="Arial" w:eastAsia="Times New Roman" w:cs="Arial"/>
      <w:b/>
      <w:lang w:val="ru-RU" w:eastAsia="ru-RU" w:bidi="ar-SA"/>
    </w:rPr>
  </w:style>
  <w:style w:type="paragraph" w:customStyle="1" w:styleId="10">
    <w:name w:val="ConsPlusCell"/>
    <w:uiPriority w:val="0"/>
    <w:pPr>
      <w:widowControl w:val="0"/>
      <w:autoSpaceDE w:val="0"/>
      <w:autoSpaceDN w:val="0"/>
    </w:pPr>
    <w:rPr>
      <w:rFonts w:ascii="Courier New" w:hAnsi="Courier New" w:eastAsia="Times New Roman" w:cs="Courier New"/>
      <w:lang w:val="ru-RU" w:eastAsia="ru-RU" w:bidi="ar-SA"/>
    </w:rPr>
  </w:style>
  <w:style w:type="paragraph" w:customStyle="1" w:styleId="11">
    <w:name w:val="ConsPlusDocList"/>
    <w:qFormat/>
    <w:uiPriority w:val="0"/>
    <w:pPr>
      <w:widowControl w:val="0"/>
      <w:autoSpaceDE w:val="0"/>
      <w:autoSpaceDN w:val="0"/>
    </w:pPr>
    <w:rPr>
      <w:rFonts w:ascii="Courier New" w:hAnsi="Courier New" w:eastAsia="Times New Roman" w:cs="Courier New"/>
      <w:lang w:val="ru-RU" w:eastAsia="ru-RU" w:bidi="ar-SA"/>
    </w:rPr>
  </w:style>
  <w:style w:type="paragraph" w:customStyle="1" w:styleId="12">
    <w:name w:val="ConsPlusTitlePage"/>
    <w:qFormat/>
    <w:uiPriority w:val="0"/>
    <w:pPr>
      <w:widowControl w:val="0"/>
      <w:autoSpaceDE w:val="0"/>
      <w:autoSpaceDN w:val="0"/>
    </w:pPr>
    <w:rPr>
      <w:rFonts w:ascii="Tahoma" w:hAnsi="Tahoma" w:eastAsia="Times New Roman" w:cs="Tahoma"/>
      <w:lang w:val="ru-RU" w:eastAsia="ru-RU" w:bidi="ar-SA"/>
    </w:rPr>
  </w:style>
  <w:style w:type="paragraph" w:customStyle="1" w:styleId="13">
    <w:name w:val="ConsPlusJurTerm"/>
    <w:uiPriority w:val="0"/>
    <w:pPr>
      <w:widowControl w:val="0"/>
      <w:autoSpaceDE w:val="0"/>
      <w:autoSpaceDN w:val="0"/>
    </w:pPr>
    <w:rPr>
      <w:rFonts w:ascii="Tahoma" w:hAnsi="Tahoma" w:eastAsia="Times New Roman" w:cs="Tahoma"/>
      <w:lang w:val="ru-RU" w:eastAsia="ru-RU" w:bidi="ar-SA"/>
    </w:rPr>
  </w:style>
  <w:style w:type="paragraph" w:customStyle="1" w:styleId="14">
    <w:name w:val="ConsPlusTextList"/>
    <w:uiPriority w:val="0"/>
    <w:pPr>
      <w:widowControl w:val="0"/>
      <w:autoSpaceDE w:val="0"/>
      <w:autoSpaceDN w:val="0"/>
    </w:pPr>
    <w:rPr>
      <w:rFonts w:ascii="Arial" w:hAnsi="Arial" w:eastAsia="Times New Roman" w:cs="Arial"/>
      <w:lang w:val="ru-RU" w:eastAsia="ru-RU" w:bidi="ar-SA"/>
    </w:rPr>
  </w:style>
  <w:style w:type="character" w:customStyle="1" w:styleId="15">
    <w:name w:val="Верхний колонтитул Знак"/>
    <w:basedOn w:val="2"/>
    <w:link w:val="6"/>
    <w:uiPriority w:val="99"/>
  </w:style>
  <w:style w:type="character" w:customStyle="1" w:styleId="16">
    <w:name w:val="Нижний колонтитул Знак"/>
    <w:basedOn w:val="2"/>
    <w:link w:val="5"/>
    <w:qFormat/>
    <w:uiPriority w:val="99"/>
  </w:style>
  <w:style w:type="character" w:customStyle="1" w:styleId="17">
    <w:name w:val="Текст выноски Знак"/>
    <w:basedOn w:val="2"/>
    <w:link w:val="4"/>
    <w:semiHidden/>
    <w:qFormat/>
    <w:uiPriority w:val="99"/>
    <w:rPr>
      <w:rFonts w:ascii="Arial" w:hAnsi="Arial" w:cs="Arial"/>
      <w:sz w:val="16"/>
      <w:szCs w:val="16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0280E5-47CC-4E7A-8AE3-C5B03DBE206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3471</Words>
  <Characters>19787</Characters>
  <Lines>164</Lines>
  <Paragraphs>46</Paragraphs>
  <TotalTime>22</TotalTime>
  <ScaleCrop>false</ScaleCrop>
  <LinksUpToDate>false</LinksUpToDate>
  <CharactersWithSpaces>23212</CharactersWithSpaces>
  <Application>WPS Office_12.2.0.21931_F1E327BC-269C-435d-A152-05C5408002CA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2018-09-26T08:59:00Z</dcterms:created>
  <dc:creator>Татьяна П. Шкандыло</dc:creator>
  <cp:lastModifiedBy>DNS</cp:lastModifiedBy>
  <cp:lastPrinted>2018-09-27T00:34:00Z</cp:lastPrinted>
  <dcterms:modified xsi:type="dcterms:W3CDTF">2025-08-07T10:42:02Z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1033-12.2.0.21931</vt:lpwstr>
  </property>
  <property fmtid="{D5CDD505-2E9C-101B-9397-08002B2CF9AE}" pid="3" name="ICV">
    <vt:lpwstr>E8F96045E6D64F09A6081E7A7B60FC87_12</vt:lpwstr>
  </property>
</Properties>
</file>